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000000" w:themeColor="text1"/>
          <w14:textFill>
            <w14:solidFill>
              <w14:schemeClr w14:val="tx1"/>
            </w14:solidFill>
          </w14:textFill>
        </w:rPr>
      </w:pPr>
      <w:r>
        <w:rPr>
          <w:color w:val="000000" w:themeColor="text1"/>
          <w14:textFill>
            <w14:solidFill>
              <w14:schemeClr w14:val="tx1"/>
            </w14:solidFill>
          </w14:textFill>
        </w:rPr>
        <w:t>《护理</w:t>
      </w:r>
      <w:r>
        <w:rPr>
          <w:rFonts w:hint="eastAsia"/>
          <w:color w:val="000000" w:themeColor="text1"/>
          <w:lang w:val="en-US" w:eastAsia="zh-CN"/>
          <w14:textFill>
            <w14:solidFill>
              <w14:schemeClr w14:val="tx1"/>
            </w14:solidFill>
          </w14:textFill>
        </w:rPr>
        <w:t>与康复</w:t>
      </w:r>
      <w:r>
        <w:rPr>
          <w:color w:val="000000" w:themeColor="text1"/>
          <w14:textFill>
            <w14:solidFill>
              <w14:schemeClr w14:val="tx1"/>
            </w14:solidFill>
          </w14:textFill>
        </w:rPr>
        <w:t>》杂志论文授权书</w:t>
      </w:r>
    </w:p>
    <w:tbl>
      <w:tblPr>
        <w:tblStyle w:val="4"/>
        <w:tblW w:w="85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8531" w:type="dxa"/>
          </w:tcPr>
          <w:p>
            <w:pPr>
              <w:pStyle w:val="9"/>
              <w:spacing w:before="81"/>
              <w:rPr>
                <w:color w:val="000000" w:themeColor="text1"/>
                <w:sz w:val="24"/>
                <w14:textFill>
                  <w14:solidFill>
                    <w14:schemeClr w14:val="tx1"/>
                  </w14:solidFill>
                </w14:textFill>
              </w:rPr>
            </w:pPr>
            <w:r>
              <w:rPr>
                <w:color w:val="000000" w:themeColor="text1"/>
                <w:sz w:val="24"/>
                <w14:textFill>
                  <w14:solidFill>
                    <w14:schemeClr w14:val="tx1"/>
                  </w14:solidFill>
                </w14:textFill>
              </w:rPr>
              <w:t>论文题目：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6" w:hRule="atLeast"/>
        </w:trPr>
        <w:tc>
          <w:tcPr>
            <w:tcW w:w="8531" w:type="dxa"/>
          </w:tcPr>
          <w:p>
            <w:pPr>
              <w:pStyle w:val="9"/>
              <w:spacing w:before="82"/>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如有</w:t>
            </w:r>
            <w:r>
              <w:rPr>
                <w:color w:val="000000" w:themeColor="text1"/>
                <w:sz w:val="24"/>
                <w14:textFill>
                  <w14:solidFill>
                    <w14:schemeClr w14:val="tx1"/>
                  </w14:solidFill>
                </w14:textFill>
              </w:rPr>
              <w:t>基金项目（请提供审批复印件</w:t>
            </w:r>
            <w:r>
              <w:rPr>
                <w:color w:val="000000" w:themeColor="text1"/>
                <w:spacing w:val="-120"/>
                <w:sz w:val="24"/>
                <w14:textFill>
                  <w14:solidFill>
                    <w14:schemeClr w14:val="tx1"/>
                  </w14:solidFill>
                </w14:textFill>
              </w:rPr>
              <w:t>）</w:t>
            </w:r>
            <w:r>
              <w:rPr>
                <w:color w:val="000000" w:themeColor="text1"/>
                <w:sz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6" w:hRule="atLeast"/>
        </w:trPr>
        <w:tc>
          <w:tcPr>
            <w:tcW w:w="8531" w:type="dxa"/>
          </w:tcPr>
          <w:p>
            <w:pPr>
              <w:keepNext w:val="0"/>
              <w:keepLines w:val="0"/>
              <w:widowControl/>
              <w:suppressLineNumbers w:val="0"/>
              <w:jc w:val="left"/>
              <w:rPr>
                <w:rFonts w:hint="default" w:eastAsia="宋体"/>
                <w:color w:val="000000" w:themeColor="text1"/>
                <w:lang w:val="en-US" w:eastAsia="zh-CN"/>
                <w14:textFill>
                  <w14:solidFill>
                    <w14:schemeClr w14:val="tx1"/>
                  </w14:solidFill>
                </w14:textFill>
              </w:rPr>
            </w:pPr>
            <w:r>
              <w:rPr>
                <w:color w:val="000000" w:themeColor="text1"/>
                <w:sz w:val="24"/>
                <w:szCs w:val="24"/>
                <w14:textFill>
                  <w14:solidFill>
                    <w14:schemeClr w14:val="tx1"/>
                  </w14:solidFill>
                </w14:textFill>
              </w:rPr>
              <w:t>论文</w:t>
            </w:r>
            <w:r>
              <w:rPr>
                <w:rFonts w:hint="eastAsia"/>
                <w:color w:val="000000" w:themeColor="text1"/>
                <w:sz w:val="24"/>
                <w:szCs w:val="24"/>
                <w:lang w:val="en-US" w:eastAsia="zh-CN"/>
                <w14:textFill>
                  <w14:solidFill>
                    <w14:schemeClr w14:val="tx1"/>
                  </w14:solidFill>
                </w14:textFill>
              </w:rPr>
              <w:t>著作权</w:t>
            </w:r>
            <w:r>
              <w:rPr>
                <w:color w:val="000000" w:themeColor="text1"/>
                <w:sz w:val="24"/>
                <w:szCs w:val="24"/>
                <w14:textFill>
                  <w14:solidFill>
                    <w14:schemeClr w14:val="tx1"/>
                  </w14:solidFill>
                </w14:textFill>
              </w:rPr>
              <w:t>授权：根据《中华人民共和国著作权法》及其实施条例的有关规定，</w:t>
            </w:r>
            <w:r>
              <w:rPr>
                <w:rFonts w:hint="eastAsia"/>
                <w:color w:val="000000" w:themeColor="text1"/>
                <w:sz w:val="24"/>
                <w:szCs w:val="24"/>
                <w:lang w:val="en-US" w:eastAsia="zh-CN"/>
                <w14:textFill>
                  <w14:solidFill>
                    <w14:schemeClr w14:val="tx1"/>
                  </w14:solidFill>
                </w14:textFill>
              </w:rPr>
              <w:t>前述论文自正式发表之日起</w:t>
            </w:r>
            <w:r>
              <w:rPr>
                <w:rFonts w:hint="eastAsia" w:ascii="宋体" w:hAnsi="宋体" w:cs="宋体"/>
                <w:color w:val="000000" w:themeColor="text1"/>
                <w:sz w:val="24"/>
                <w:szCs w:val="24"/>
                <w14:textFill>
                  <w14:solidFill>
                    <w14:schemeClr w14:val="tx1"/>
                  </w14:solidFill>
                </w14:textFill>
              </w:rPr>
              <w:t>全体作者同意</w:t>
            </w:r>
            <w:r>
              <w:rPr>
                <w:rFonts w:hint="eastAsia" w:cs="宋体"/>
                <w:color w:val="000000" w:themeColor="text1"/>
                <w:sz w:val="24"/>
                <w:szCs w:val="24"/>
                <w:lang w:val="en-US" w:eastAsia="zh-CN"/>
                <w14:textFill>
                  <w14:solidFill>
                    <w14:schemeClr w14:val="tx1"/>
                  </w14:solidFill>
                </w14:textFill>
              </w:rPr>
              <w:t>将</w:t>
            </w:r>
            <w:r>
              <w:rPr>
                <w:rFonts w:hint="eastAsia" w:ascii="宋体" w:hAnsi="宋体" w:cs="宋体"/>
                <w:color w:val="000000" w:themeColor="text1"/>
                <w:sz w:val="24"/>
                <w:szCs w:val="24"/>
                <w14:textFill>
                  <w14:solidFill>
                    <w14:schemeClr w14:val="tx1"/>
                  </w14:solidFill>
                </w14:textFill>
              </w:rPr>
              <w:t>论文</w:t>
            </w:r>
            <w:r>
              <w:rPr>
                <w:rFonts w:hint="eastAsia" w:cs="宋体"/>
                <w:color w:val="000000" w:themeColor="text1"/>
                <w:sz w:val="24"/>
                <w:szCs w:val="24"/>
                <w:lang w:val="en-US" w:eastAsia="zh-CN"/>
                <w14:textFill>
                  <w14:solidFill>
                    <w14:schemeClr w14:val="tx1"/>
                  </w14:solidFill>
                </w14:textFill>
              </w:rPr>
              <w:t>全文</w:t>
            </w:r>
            <w:r>
              <w:rPr>
                <w:rFonts w:hint="eastAsia" w:ascii="宋体" w:hAnsi="宋体" w:cs="宋体"/>
                <w:color w:val="000000" w:themeColor="text1"/>
                <w:sz w:val="24"/>
                <w:szCs w:val="24"/>
                <w14:textFill>
                  <w14:solidFill>
                    <w14:schemeClr w14:val="tx1"/>
                  </w14:solidFill>
                </w14:textFill>
              </w:rPr>
              <w:t>复制传播的权利——包括</w:t>
            </w:r>
            <w:r>
              <w:rPr>
                <w:rFonts w:hint="eastAsia" w:cs="宋体"/>
                <w:color w:val="000000" w:themeColor="text1"/>
                <w:sz w:val="24"/>
                <w:szCs w:val="24"/>
                <w:lang w:val="en-US" w:eastAsia="zh-CN"/>
                <w14:textFill>
                  <w14:solidFill>
                    <w14:schemeClr w14:val="tx1"/>
                  </w14:solidFill>
                </w14:textFill>
              </w:rPr>
              <w:t>但</w:t>
            </w:r>
            <w:r>
              <w:rPr>
                <w:rFonts w:hint="eastAsia" w:ascii="宋体" w:hAnsi="宋体" w:cs="宋体"/>
                <w:color w:val="000000" w:themeColor="text1"/>
                <w:sz w:val="24"/>
                <w:szCs w:val="24"/>
                <w14:textFill>
                  <w14:solidFill>
                    <w14:schemeClr w14:val="tx1"/>
                  </w14:solidFill>
                </w14:textFill>
              </w:rPr>
              <w:t>不限于发行权、复制权、信息网络传播权、翻译权、汇编权、改编权等著作权</w:t>
            </w:r>
            <w:r>
              <w:rPr>
                <w:rFonts w:hint="eastAsia" w:cs="宋体"/>
                <w:color w:val="000000" w:themeColor="text1"/>
                <w:sz w:val="24"/>
                <w:szCs w:val="24"/>
                <w:lang w:val="en-US" w:eastAsia="zh-CN"/>
                <w14:textFill>
                  <w14:solidFill>
                    <w14:schemeClr w14:val="tx1"/>
                  </w14:solidFill>
                </w14:textFill>
              </w:rPr>
              <w:t>及相关</w:t>
            </w:r>
            <w:r>
              <w:rPr>
                <w:rFonts w:hint="eastAsia" w:ascii="宋体" w:hAnsi="宋体" w:cs="宋体"/>
                <w:color w:val="000000" w:themeColor="text1"/>
                <w:sz w:val="24"/>
                <w:szCs w:val="24"/>
                <w14:textFill>
                  <w14:solidFill>
                    <w14:schemeClr w14:val="tx1"/>
                  </w14:solidFill>
                </w14:textFill>
              </w:rPr>
              <w:t>权</w:t>
            </w:r>
            <w:r>
              <w:rPr>
                <w:rFonts w:hint="eastAsia" w:cs="宋体"/>
                <w:color w:val="000000" w:themeColor="text1"/>
                <w:sz w:val="24"/>
                <w:szCs w:val="24"/>
                <w:lang w:val="en-US" w:eastAsia="zh-CN"/>
                <w14:textFill>
                  <w14:solidFill>
                    <w14:schemeClr w14:val="tx1"/>
                  </w14:solidFill>
                </w14:textFill>
              </w:rPr>
              <w:t>利</w:t>
            </w:r>
            <w:r>
              <w:rPr>
                <w:rFonts w:hint="eastAsia" w:ascii="宋体" w:hAnsi="宋体" w:cs="宋体"/>
                <w:color w:val="000000" w:themeColor="text1"/>
                <w:sz w:val="24"/>
                <w:szCs w:val="24"/>
                <w14:textFill>
                  <w14:solidFill>
                    <w14:schemeClr w14:val="tx1"/>
                  </w14:solidFill>
                </w14:textFill>
              </w:rPr>
              <w:t>转让给</w:t>
            </w:r>
            <w:r>
              <w:rPr>
                <w:rFonts w:hint="eastAsia" w:cs="宋体"/>
                <w:color w:val="000000" w:themeColor="text1"/>
                <w:sz w:val="24"/>
                <w:szCs w:val="24"/>
                <w:lang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护理与康复》编辑部；编辑部有权许可国内外文献检索系统和网络、数据库系统收录和传播本文，有权通过各种介质、媒体及其他语言文字出版和使用本文。未经《护理与康复》编辑部同意，该论文任何部分不得转载他处。</w:t>
            </w:r>
            <w:r>
              <w:rPr>
                <w:rFonts w:hint="eastAsia" w:ascii="宋体" w:hAnsi="宋体" w:cs="宋体"/>
                <w:color w:val="000000" w:themeColor="text1"/>
                <w:sz w:val="24"/>
                <w:szCs w:val="24"/>
                <w14:textFill>
                  <w14:solidFill>
                    <w14:schemeClr w14:val="tx1"/>
                  </w14:solidFill>
                </w14:textFill>
              </w:rPr>
              <w:t>论文作者保证该论文的署名无争议</w:t>
            </w:r>
            <w:r>
              <w:rPr>
                <w:rFonts w:hint="eastAsia"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若发生署名争议，责任由</w:t>
            </w:r>
            <w:r>
              <w:rPr>
                <w:rFonts w:hint="eastAsia" w:cs="宋体"/>
                <w:color w:val="000000" w:themeColor="text1"/>
                <w:sz w:val="24"/>
                <w:szCs w:val="24"/>
                <w:lang w:val="en-US" w:eastAsia="zh-CN"/>
                <w14:textFill>
                  <w14:solidFill>
                    <w14:schemeClr w14:val="tx1"/>
                  </w14:solidFill>
                </w14:textFill>
              </w:rPr>
              <w:t>该</w:t>
            </w:r>
            <w:r>
              <w:rPr>
                <w:rFonts w:hint="eastAsia" w:ascii="宋体" w:hAnsi="宋体" w:cs="宋体"/>
                <w:color w:val="000000" w:themeColor="text1"/>
                <w:sz w:val="24"/>
                <w:szCs w:val="24"/>
                <w14:textFill>
                  <w14:solidFill>
                    <w14:schemeClr w14:val="tx1"/>
                  </w14:solidFill>
                </w14:textFill>
              </w:rPr>
              <w:t>论文作者承担。</w:t>
            </w:r>
            <w:r>
              <w:rPr>
                <w:rFonts w:hint="eastAsia" w:ascii="宋体" w:hAnsi="宋体" w:eastAsia="宋体" w:cs="宋体"/>
                <w:color w:val="000000" w:themeColor="text1"/>
                <w:kern w:val="0"/>
                <w:sz w:val="24"/>
                <w:szCs w:val="24"/>
                <w:lang w:val="en-US" w:eastAsia="zh-CN" w:bidi="ar"/>
                <w14:textFill>
                  <w14:solidFill>
                    <w14:schemeClr w14:val="tx1"/>
                  </w14:solidFill>
                </w14:textFill>
              </w:rPr>
              <w:t>本文作者承诺不再以任何方式允许第三方使用本文，并承担相应违约责任。论文作者承诺本文为原创和第一次发表使用，无知识产权纠纷，无《学术出版规范——期刊学术不端行为界定（CY/T174—2019）》涉及的学术不端行为，不涉及任何形式之保密义务</w:t>
            </w:r>
            <w:r>
              <w:rPr>
                <w:rFonts w:hint="eastAsia"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当第三方提供初步证据后，若作者无法作出答复或提供合理证据证明自己不存在学术不端或著作权侵权行为，则本刊有权退稿或撤稿。</w:t>
            </w:r>
            <w:r>
              <w:rPr>
                <w:rFonts w:hint="eastAsia" w:cs="宋体"/>
                <w:color w:val="000000" w:themeColor="text1"/>
                <w:sz w:val="24"/>
                <w:lang w:val="en-US" w:eastAsia="zh-CN"/>
                <w14:textFill>
                  <w14:solidFill>
                    <w14:schemeClr w14:val="tx1"/>
                  </w14:solidFill>
                </w14:textFill>
              </w:rPr>
              <w:t>本授权书需全体作者亲笔</w:t>
            </w:r>
            <w:bookmarkStart w:id="0" w:name="_GoBack"/>
            <w:bookmarkEnd w:id="0"/>
            <w:r>
              <w:rPr>
                <w:rFonts w:hint="eastAsia" w:cs="宋体"/>
                <w:color w:val="000000" w:themeColor="text1"/>
                <w:sz w:val="24"/>
                <w:lang w:val="en-US" w:eastAsia="zh-CN"/>
                <w14:textFill>
                  <w14:solidFill>
                    <w14:schemeClr w14:val="tx1"/>
                  </w14:solidFill>
                </w14:textFill>
              </w:rPr>
              <w:t>签名，自签名之日起生效。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9" w:hRule="atLeast"/>
        </w:trPr>
        <w:tc>
          <w:tcPr>
            <w:tcW w:w="8531" w:type="dxa"/>
          </w:tcPr>
          <w:p>
            <w:pPr>
              <w:pStyle w:val="9"/>
              <w:spacing w:before="3"/>
              <w:rPr>
                <w:color w:val="000000" w:themeColor="text1"/>
                <w:sz w:val="24"/>
                <w14:textFill>
                  <w14:solidFill>
                    <w14:schemeClr w14:val="tx1"/>
                  </w14:solidFill>
                </w14:textFill>
              </w:rPr>
            </w:pPr>
            <w:r>
              <w:rPr>
                <w:b/>
                <w:color w:val="000000" w:themeColor="text1"/>
                <w:w w:val="99"/>
                <w:sz w:val="24"/>
                <w14:textFill>
                  <w14:solidFill>
                    <w14:schemeClr w14:val="tx1"/>
                  </w14:solidFill>
                </w14:textFill>
              </w:rPr>
              <w:t>作者签名（</w:t>
            </w:r>
            <w:r>
              <w:rPr>
                <w:rFonts w:hint="eastAsia"/>
                <w:b/>
                <w:color w:val="000000" w:themeColor="text1"/>
                <w:w w:val="99"/>
                <w:sz w:val="24"/>
                <w:lang w:val="en-US" w:eastAsia="zh-CN"/>
                <w14:textFill>
                  <w14:solidFill>
                    <w14:schemeClr w14:val="tx1"/>
                  </w14:solidFill>
                </w14:textFill>
              </w:rPr>
              <w:t>按正文作者顺序填写，姓名后附签名日期</w:t>
            </w:r>
            <w:r>
              <w:rPr>
                <w:b/>
                <w:color w:val="000000" w:themeColor="text1"/>
                <w:spacing w:val="-120"/>
                <w:w w:val="99"/>
                <w:sz w:val="24"/>
                <w14:textFill>
                  <w14:solidFill>
                    <w14:schemeClr w14:val="tx1"/>
                  </w14:solidFill>
                </w14:textFill>
              </w:rPr>
              <w:t>）</w:t>
            </w:r>
            <w:r>
              <w:rPr>
                <w:color w:val="000000" w:themeColor="text1"/>
                <w:sz w:val="24"/>
                <w14:textFill>
                  <w14:solidFill>
                    <w14:schemeClr w14:val="tx1"/>
                  </w14:solidFill>
                </w14:textFill>
              </w:rPr>
              <w:t>：</w:t>
            </w:r>
          </w:p>
          <w:p>
            <w:pPr>
              <w:pStyle w:val="9"/>
              <w:spacing w:before="3"/>
              <w:rPr>
                <w:color w:val="000000" w:themeColor="text1"/>
                <w:sz w:val="24"/>
                <w14:textFill>
                  <w14:solidFill>
                    <w14:schemeClr w14:val="tx1"/>
                  </w14:solidFill>
                </w14:textFill>
              </w:rPr>
            </w:pPr>
          </w:p>
          <w:p>
            <w:pPr>
              <w:pStyle w:val="9"/>
              <w:rPr>
                <w:color w:val="000000" w:themeColor="text1"/>
                <w:sz w:val="24"/>
                <w14:textFill>
                  <w14:solidFill>
                    <w14:schemeClr w14:val="tx1"/>
                  </w14:solidFill>
                </w14:textFill>
              </w:rPr>
            </w:pPr>
            <w:r>
              <w:rPr>
                <w:rFonts w:ascii="新宋体" w:hAnsi="新宋体"/>
                <w:color w:val="000000" w:themeColor="text1"/>
                <w:sz w:val="24"/>
                <w14:textFill>
                  <w14:solidFill>
                    <w14:schemeClr w14:val="tx1"/>
                  </w14:solidFill>
                </w14:textFill>
              </w:rPr>
              <w:t xml:space="preserve">①            </w:t>
            </w:r>
            <w:r>
              <w:rPr>
                <w:color w:val="000000" w:themeColor="text1"/>
                <w:sz w:val="24"/>
                <w14:textFill>
                  <w14:solidFill>
                    <w14:schemeClr w14:val="tx1"/>
                  </w14:solidFill>
                </w14:textFill>
              </w:rPr>
              <w:t xml:space="preserve">②           ③           ④          ⑤            </w:t>
            </w:r>
          </w:p>
          <w:p>
            <w:pPr>
              <w:pStyle w:val="9"/>
              <w:spacing w:before="4"/>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p>
            <w:pPr>
              <w:pStyle w:val="9"/>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⑥            ⑦           ⑧           ⑨          ⑩ </w:t>
            </w:r>
          </w:p>
          <w:p>
            <w:pPr>
              <w:pStyle w:val="9"/>
              <w:rPr>
                <w:color w:val="000000" w:themeColor="text1"/>
                <w:sz w:val="24"/>
                <w14:textFill>
                  <w14:solidFill>
                    <w14:schemeClr w14:val="tx1"/>
                  </w14:solidFill>
                </w14:textFill>
              </w:rPr>
            </w:pPr>
          </w:p>
          <w:p>
            <w:pPr>
              <w:pStyle w:val="9"/>
              <w:spacing w:before="11"/>
              <w:ind w:left="0"/>
              <w:rPr>
                <w:rFonts w:ascii="黑体"/>
                <w:color w:val="000000" w:themeColor="text1"/>
                <w:sz w:val="30"/>
                <w14:textFill>
                  <w14:solidFill>
                    <w14:schemeClr w14:val="tx1"/>
                  </w14:solidFill>
                </w14:textFill>
              </w:rPr>
            </w:pPr>
          </w:p>
          <w:p>
            <w:pPr>
              <w:pStyle w:val="9"/>
              <w:tabs>
                <w:tab w:val="left" w:pos="2627"/>
              </w:tabs>
              <w:spacing w:before="0" w:line="364" w:lineRule="auto"/>
              <w:ind w:right="3718"/>
              <w:rPr>
                <w:rFonts w:ascii="Times New Roman" w:eastAsia="Times New Roman"/>
                <w:color w:val="000000" w:themeColor="text1"/>
                <w:sz w:val="24"/>
                <w14:textFill>
                  <w14:solidFill>
                    <w14:schemeClr w14:val="tx1"/>
                  </w14:solidFill>
                </w14:textFill>
              </w:rPr>
            </w:pPr>
            <w:r>
              <w:rPr>
                <w:b/>
                <w:color w:val="000000" w:themeColor="text1"/>
                <w:spacing w:val="1"/>
                <w:w w:val="99"/>
                <w:sz w:val="24"/>
                <w14:textFill>
                  <w14:solidFill>
                    <w14:schemeClr w14:val="tx1"/>
                  </w14:solidFill>
                </w14:textFill>
              </w:rPr>
              <w:t>第一作者</w:t>
            </w:r>
            <w:r>
              <w:rPr>
                <w:color w:val="000000" w:themeColor="text1"/>
                <w:spacing w:val="-1"/>
                <w:sz w:val="24"/>
                <w14:textFill>
                  <w14:solidFill>
                    <w14:schemeClr w14:val="tx1"/>
                  </w14:solidFill>
                </w14:textFill>
              </w:rPr>
              <w:t>联系电话（包括办公及手机电话</w:t>
            </w:r>
            <w:r>
              <w:rPr>
                <w:color w:val="000000" w:themeColor="text1"/>
                <w:spacing w:val="-121"/>
                <w:sz w:val="24"/>
                <w14:textFill>
                  <w14:solidFill>
                    <w14:schemeClr w14:val="tx1"/>
                  </w14:solidFill>
                </w14:textFill>
              </w:rPr>
              <w:t>）</w:t>
            </w:r>
            <w:r>
              <w:rPr>
                <w:color w:val="000000" w:themeColor="text1"/>
                <w:sz w:val="24"/>
                <w14:textFill>
                  <w14:solidFill>
                    <w14:schemeClr w14:val="tx1"/>
                  </w14:solidFill>
                </w14:textFill>
              </w:rPr>
              <w:t>：电话：</w:t>
            </w:r>
            <w:r>
              <w:rPr>
                <w:color w:val="000000" w:themeColor="text1"/>
                <w:sz w:val="24"/>
                <w14:textFill>
                  <w14:solidFill>
                    <w14:schemeClr w14:val="tx1"/>
                  </w14:solidFill>
                </w14:textFill>
              </w:rPr>
              <w:tab/>
            </w:r>
            <w:r>
              <w:rPr>
                <w:rFonts w:ascii="Times New Roman" w:eastAsia="Times New Roman"/>
                <w:color w:val="000000" w:themeColor="text1"/>
                <w:sz w:val="24"/>
                <w14:textFill>
                  <w14:solidFill>
                    <w14:schemeClr w14:val="tx1"/>
                  </w14:solidFill>
                </w14:textFill>
              </w:rPr>
              <w:t>Email:</w:t>
            </w:r>
          </w:p>
          <w:p>
            <w:pPr>
              <w:pStyle w:val="9"/>
              <w:tabs>
                <w:tab w:val="left" w:pos="2627"/>
              </w:tabs>
              <w:spacing w:before="0" w:line="364" w:lineRule="auto"/>
              <w:ind w:right="3718"/>
              <w:rPr>
                <w:rFonts w:ascii="Times New Roman" w:eastAsia="Times New Roman"/>
                <w:color w:val="000000" w:themeColor="text1"/>
                <w:sz w:val="24"/>
                <w14:textFill>
                  <w14:solidFill>
                    <w14:schemeClr w14:val="tx1"/>
                  </w14:solidFill>
                </w14:textFill>
              </w:rPr>
            </w:pPr>
          </w:p>
          <w:p>
            <w:pPr>
              <w:pStyle w:val="9"/>
              <w:spacing w:before="1"/>
              <w:rPr>
                <w:color w:val="000000" w:themeColor="text1"/>
                <w:sz w:val="24"/>
                <w14:textFill>
                  <w14:solidFill>
                    <w14:schemeClr w14:val="tx1"/>
                  </w14:solidFill>
                </w14:textFill>
              </w:rPr>
            </w:pPr>
            <w:r>
              <w:rPr>
                <w:b/>
                <w:color w:val="000000" w:themeColor="text1"/>
                <w:spacing w:val="1"/>
                <w:w w:val="99"/>
                <w:sz w:val="24"/>
                <w14:textFill>
                  <w14:solidFill>
                    <w14:schemeClr w14:val="tx1"/>
                  </w14:solidFill>
                </w14:textFill>
              </w:rPr>
              <w:t>通信作者签名及</w:t>
            </w:r>
            <w:r>
              <w:rPr>
                <w:color w:val="000000" w:themeColor="text1"/>
                <w:sz w:val="24"/>
                <w14:textFill>
                  <w14:solidFill>
                    <w14:schemeClr w14:val="tx1"/>
                  </w14:solidFill>
                </w14:textFill>
              </w:rPr>
              <w:t>联系电话（</w:t>
            </w:r>
            <w:r>
              <w:rPr>
                <w:b/>
                <w:color w:val="000000" w:themeColor="text1"/>
                <w:w w:val="99"/>
                <w:sz w:val="24"/>
                <w14:textFill>
                  <w14:solidFill>
                    <w14:schemeClr w14:val="tx1"/>
                  </w14:solidFill>
                </w14:textFill>
              </w:rPr>
              <w:t>以原稿为准</w:t>
            </w:r>
            <w:r>
              <w:rPr>
                <w:color w:val="000000" w:themeColor="text1"/>
                <w:spacing w:val="-120"/>
                <w:sz w:val="24"/>
                <w14:textFill>
                  <w14:solidFill>
                    <w14:schemeClr w14:val="tx1"/>
                  </w14:solidFill>
                </w14:textFill>
              </w:rPr>
              <w:t>）</w:t>
            </w:r>
            <w:r>
              <w:rPr>
                <w:color w:val="000000" w:themeColor="text1"/>
                <w:sz w:val="24"/>
                <w14:textFill>
                  <w14:solidFill>
                    <w14:schemeClr w14:val="tx1"/>
                  </w14:solidFill>
                </w14:textFill>
              </w:rPr>
              <w:t>：</w:t>
            </w:r>
          </w:p>
          <w:p>
            <w:pPr>
              <w:pStyle w:val="9"/>
              <w:tabs>
                <w:tab w:val="left" w:pos="2147"/>
                <w:tab w:val="left" w:pos="5267"/>
              </w:tabs>
              <w:spacing w:before="161"/>
              <w:rPr>
                <w:rFonts w:ascii="Times New Roman" w:eastAsia="Times New Roman"/>
                <w:color w:val="000000" w:themeColor="text1"/>
                <w:sz w:val="24"/>
                <w14:textFill>
                  <w14:solidFill>
                    <w14:schemeClr w14:val="tx1"/>
                  </w14:solidFill>
                </w14:textFill>
              </w:rPr>
            </w:pPr>
            <w:r>
              <w:rPr>
                <w:color w:val="000000" w:themeColor="text1"/>
                <w:sz w:val="24"/>
                <w14:textFill>
                  <w14:solidFill>
                    <w14:schemeClr w14:val="tx1"/>
                  </w14:solidFill>
                </w14:textFill>
              </w:rPr>
              <w:t>签名：</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联系电话：</w:t>
            </w:r>
            <w:r>
              <w:rPr>
                <w:color w:val="000000" w:themeColor="text1"/>
                <w:sz w:val="24"/>
                <w14:textFill>
                  <w14:solidFill>
                    <w14:schemeClr w14:val="tx1"/>
                  </w14:solidFill>
                </w14:textFill>
              </w:rPr>
              <w:tab/>
            </w:r>
            <w:r>
              <w:rPr>
                <w:rFonts w:ascii="Times New Roman" w:eastAsia="Times New Roman"/>
                <w:color w:val="000000" w:themeColor="text1"/>
                <w:sz w:val="24"/>
                <w14:textFill>
                  <w14:solidFill>
                    <w14:schemeClr w14:val="tx1"/>
                  </w14:solidFill>
                </w14:textFill>
              </w:rPr>
              <w:t>E-mail:</w:t>
            </w:r>
          </w:p>
          <w:p>
            <w:pPr>
              <w:pStyle w:val="9"/>
              <w:tabs>
                <w:tab w:val="left" w:pos="2147"/>
                <w:tab w:val="left" w:pos="5267"/>
              </w:tabs>
              <w:spacing w:before="161"/>
              <w:rPr>
                <w:rFonts w:ascii="Times New Roman" w:eastAsia="Times New Roman"/>
                <w:color w:val="000000" w:themeColor="text1"/>
                <w:sz w:val="24"/>
                <w14:textFill>
                  <w14:solidFill>
                    <w14:schemeClr w14:val="tx1"/>
                  </w14:solidFill>
                </w14:textFill>
              </w:rPr>
            </w:pPr>
          </w:p>
          <w:p>
            <w:pPr>
              <w:pStyle w:val="9"/>
              <w:tabs>
                <w:tab w:val="left" w:pos="2147"/>
                <w:tab w:val="left" w:pos="5267"/>
              </w:tabs>
              <w:spacing w:before="161"/>
              <w:rPr>
                <w:rFonts w:ascii="Times New Roman" w:eastAsia="Times New Roman"/>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sectPr>
      <w:type w:val="continuous"/>
      <w:pgSz w:w="11910" w:h="16840"/>
      <w:pgMar w:top="1460" w:right="1580" w:bottom="280" w:left="15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NDUyMDEzM2E3MjNiNmNhMGNhMjkyM2U2ODNmNTkifQ=="/>
  </w:docVars>
  <w:rsids>
    <w:rsidRoot w:val="00000000"/>
    <w:rsid w:val="062664EC"/>
    <w:rsid w:val="06BE6FE8"/>
    <w:rsid w:val="15C441C7"/>
    <w:rsid w:val="164D02A2"/>
    <w:rsid w:val="182234DF"/>
    <w:rsid w:val="1BC759E6"/>
    <w:rsid w:val="453619DE"/>
    <w:rsid w:val="5D751C8F"/>
    <w:rsid w:val="68DD23FD"/>
    <w:rsid w:val="6A0C7C37"/>
    <w:rsid w:val="7D580A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spacing w:before="30"/>
      <w:ind w:left="1513"/>
    </w:pPr>
    <w:rPr>
      <w:rFonts w:ascii="黑体" w:hAnsi="黑体" w:eastAsia="黑体" w:cs="黑体"/>
      <w:sz w:val="44"/>
      <w:szCs w:val="44"/>
    </w:rPr>
  </w:style>
  <w:style w:type="character" w:styleId="6">
    <w:name w:val="Hyperlink"/>
    <w:basedOn w:val="5"/>
    <w:qFormat/>
    <w:uiPriority w:val="0"/>
    <w:rPr>
      <w:color w:val="0000FF"/>
      <w:u w:val="single"/>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pPr>
      <w:spacing w:before="5"/>
      <w:ind w:left="107"/>
    </w:pPr>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559</Words>
  <Characters>579</Characters>
  <TotalTime>240</TotalTime>
  <ScaleCrop>false</ScaleCrop>
  <LinksUpToDate>false</LinksUpToDate>
  <CharactersWithSpaces>684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2024-07-10T06:10:00Z</dcterms:created>
  <dc:creator>52881</dc:creator>
  <cp:lastModifiedBy>淡定人生</cp:lastModifiedBy>
  <dcterms:modified xsi:type="dcterms:W3CDTF">2024-07-15T06:59:55Z</dcterms:modified>
  <dc:title>&lt;4D6963726F736F667420576F7264202D20BBA4C0EDD1D0BEBFC2DBCEC4CADAC8A8CAE932303233313232362E646F63&gt;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PScript5.dll Version 5.2.2</vt:lpwstr>
  </property>
  <property fmtid="{D5CDD505-2E9C-101B-9397-08002B2CF9AE}" pid="4" name="LastSaved">
    <vt:filetime>2024-07-10T00:00:00Z</vt:filetime>
  </property>
  <property fmtid="{D5CDD505-2E9C-101B-9397-08002B2CF9AE}" pid="5" name="KSOProductBuildVer">
    <vt:lpwstr>2052-12.1.0.16929</vt:lpwstr>
  </property>
  <property fmtid="{D5CDD505-2E9C-101B-9397-08002B2CF9AE}" pid="6" name="ICV">
    <vt:lpwstr>938C4F17915C425997FF013FEC1D144B_13</vt:lpwstr>
  </property>
</Properties>
</file>